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963" w:type="dxa"/>
        <w:tblInd w:w="-5" w:type="dxa"/>
        <w:tblLook w:val="04A0" w:firstRow="1" w:lastRow="0" w:firstColumn="1" w:lastColumn="0" w:noHBand="0" w:noVBand="1"/>
      </w:tblPr>
      <w:tblGrid>
        <w:gridCol w:w="2835"/>
        <w:gridCol w:w="8085"/>
        <w:gridCol w:w="1418"/>
        <w:gridCol w:w="1625"/>
      </w:tblGrid>
      <w:tr w:rsidR="005F09FE" w:rsidRPr="00BD6375" w14:paraId="32D16163" w14:textId="77777777" w:rsidTr="00474CF2">
        <w:trPr>
          <w:trHeight w:val="300"/>
        </w:trPr>
        <w:tc>
          <w:tcPr>
            <w:tcW w:w="10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</w:tcPr>
          <w:p w14:paraId="31D2F2BC" w14:textId="149B25B4" w:rsidR="005F09FE" w:rsidRPr="008E5C6A" w:rsidRDefault="00DE7D97" w:rsidP="005F09FE">
            <w:pPr>
              <w:spacing w:after="0" w:line="240" w:lineRule="auto"/>
              <w:jc w:val="center"/>
              <w:rPr>
                <w:b/>
                <w:bCs/>
                <w:noProof/>
              </w:rPr>
            </w:pPr>
            <w:r>
              <w:br w:type="page"/>
            </w:r>
            <w:r>
              <w:br w:type="page"/>
            </w:r>
            <w:r>
              <w:br w:type="page"/>
            </w:r>
            <w:r w:rsidR="00474CF2">
              <w:br w:type="page"/>
            </w:r>
            <w:r w:rsidR="00442854">
              <w:br w:type="page"/>
            </w:r>
            <w:r w:rsidR="00AA6EAB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>NSQHS Standards</w:t>
            </w:r>
            <w:r w:rsidR="005F09FE"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sz w:val="36"/>
                <w:szCs w:val="36"/>
                <w:lang w:eastAsia="en-AU"/>
                <w14:ligatures w14:val="none"/>
              </w:rPr>
              <w:t xml:space="preserve"> Accreditation: Library Action Report</w:t>
            </w:r>
          </w:p>
        </w:tc>
        <w:tc>
          <w:tcPr>
            <w:tcW w:w="30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0099"/>
            <w:noWrap/>
            <w:vAlign w:val="center"/>
          </w:tcPr>
          <w:p w14:paraId="795AFE0E" w14:textId="18FE6E6A" w:rsidR="005F09FE" w:rsidRPr="00BD6375" w:rsidRDefault="005F09FE" w:rsidP="005F09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  <w:t>(</w:t>
            </w:r>
            <w:r w:rsidRPr="005F09FE"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  <w:t xml:space="preserve">Last accreditation </w:t>
            </w:r>
            <w:r w:rsidR="005500D5">
              <w:rPr>
                <w:rFonts w:ascii="Calibri" w:eastAsia="Times New Roman" w:hAnsi="Calibri" w:cs="Calibri"/>
                <w:color w:val="FFFFFF" w:themeColor="background1"/>
                <w:kern w:val="0"/>
                <w:sz w:val="18"/>
                <w:szCs w:val="18"/>
                <w:lang w:eastAsia="en-AU"/>
                <w14:ligatures w14:val="none"/>
              </w:rPr>
              <w:t>MM/YY</w:t>
            </w:r>
            <w:r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  <w:t>)</w:t>
            </w:r>
          </w:p>
        </w:tc>
      </w:tr>
      <w:tr w:rsidR="00BD6375" w:rsidRPr="00BD6375" w14:paraId="6AE2C00D" w14:textId="77777777" w:rsidTr="00474CF2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0099"/>
            <w:noWrap/>
            <w:vAlign w:val="bottom"/>
            <w:hideMark/>
          </w:tcPr>
          <w:p w14:paraId="0BA6B3A7" w14:textId="31DE37C3" w:rsidR="00BD6375" w:rsidRPr="00F56B61" w:rsidRDefault="00DE7D97" w:rsidP="00BD6375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</w:pPr>
            <w:r w:rsidRPr="00F56B61">
              <w:rPr>
                <w:color w:val="FFFFFF" w:themeColor="background1"/>
              </w:rPr>
              <w:br w:type="page"/>
            </w:r>
            <w:hyperlink r:id="rId6" w:history="1">
              <w:r w:rsidR="00BD6375" w:rsidRPr="00F56B61">
                <w:rPr>
                  <w:rStyle w:val="Hyperlink"/>
                  <w:rFonts w:ascii="Calibri" w:eastAsia="Times New Roman" w:hAnsi="Calibri" w:cs="Calibri"/>
                  <w:color w:val="FFFFFF" w:themeColor="background1"/>
                  <w:kern w:val="0"/>
                  <w:lang w:eastAsia="en-AU"/>
                  <w14:ligatures w14:val="none"/>
                </w:rPr>
                <w:t>Standard 5: Comprehensive Care</w:t>
              </w:r>
            </w:hyperlink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6CF75" w14:textId="567F9818" w:rsidR="00BD6375" w:rsidRPr="008E5C6A" w:rsidRDefault="00771AAF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b/>
                <w:bCs/>
                <w:noProof/>
                <w:color w:val="FFFFFF" w:themeColor="background1"/>
              </w:rPr>
              <w:drawing>
                <wp:inline distT="0" distB="0" distL="0" distR="0" wp14:anchorId="77FAC574" wp14:editId="6A75F331">
                  <wp:extent cx="738348" cy="676171"/>
                  <wp:effectExtent l="0" t="0" r="5080" b="0"/>
                  <wp:docPr id="9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34FFA8-4CEB-A065-8920-2237046DA0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id="{CA34FFA8-4CEB-A065-8920-2237046DA0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8348" cy="676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D6375" w:rsidRPr="008E5C6A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18169" w14:textId="77777777" w:rsidR="00BD6375" w:rsidRPr="00BD6375" w:rsidRDefault="00BD6375" w:rsidP="00BD6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850A" w14:textId="77777777" w:rsidR="00BD6375" w:rsidRPr="00BD6375" w:rsidRDefault="00BD6375" w:rsidP="00BD63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</w:tr>
      <w:tr w:rsidR="00771AAF" w:rsidRPr="00BD6375" w14:paraId="5746887C" w14:textId="77777777" w:rsidTr="00474CF2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17EE9063" w14:textId="278B30BD" w:rsidR="00771AAF" w:rsidRPr="00F56B61" w:rsidRDefault="00000000" w:rsidP="00771AAF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</w:pPr>
            <w:hyperlink r:id="rId8" w:history="1">
              <w:r w:rsidR="00771AAF" w:rsidRPr="00F56B61">
                <w:rPr>
                  <w:rStyle w:val="Hyperlink"/>
                  <w:rFonts w:ascii="Calibri" w:hAnsi="Calibri" w:cs="Calibri"/>
                  <w:color w:val="FFFFFF" w:themeColor="background1"/>
                </w:rPr>
                <w:t>Action 5.03 (b)</w:t>
              </w:r>
            </w:hyperlink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3625DB8A" w14:textId="3E726BCB" w:rsidR="00771AAF" w:rsidRPr="008E5C6A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Support clinical staff to meet the patient's </w:t>
            </w:r>
            <w:r w:rsidR="008E5C6A" w:rsidRPr="008E5C6A">
              <w:rPr>
                <w:rFonts w:ascii="Calibri" w:hAnsi="Calibri" w:cs="Calibri"/>
                <w:b/>
                <w:bCs/>
                <w:color w:val="FFFFFF" w:themeColor="background1"/>
              </w:rPr>
              <w:t>information</w:t>
            </w:r>
            <w:r w:rsidRPr="008E5C6A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needs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65641219" w14:textId="64FB0BE2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4B174889" w14:textId="43D81BD2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71AAF" w:rsidRPr="00BD6375" w14:paraId="5CC1FED4" w14:textId="77777777" w:rsidTr="00474CF2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47EED949" w14:textId="05296442" w:rsidR="00771AAF" w:rsidRPr="00F56B61" w:rsidRDefault="00000000" w:rsidP="00771AAF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</w:pPr>
            <w:hyperlink r:id="rId9" w:history="1">
              <w:r w:rsidR="00771AAF" w:rsidRPr="00F56B61">
                <w:rPr>
                  <w:rStyle w:val="Hyperlink"/>
                  <w:rFonts w:ascii="Calibri" w:hAnsi="Calibri" w:cs="Calibri"/>
                  <w:color w:val="FFFFFF" w:themeColor="background1"/>
                </w:rPr>
                <w:t>Action 5.05</w:t>
              </w:r>
            </w:hyperlink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31129000" w14:textId="228B2461" w:rsidR="00771AAF" w:rsidRPr="008E5C6A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rFonts w:ascii="Calibri" w:hAnsi="Calibri" w:cs="Calibri"/>
                <w:b/>
                <w:bCs/>
                <w:color w:val="FFFFFF" w:themeColor="background1"/>
              </w:rPr>
              <w:t>Engage with and participate where practical as part of a multidisciplinary team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center"/>
            <w:hideMark/>
          </w:tcPr>
          <w:p w14:paraId="302B189B" w14:textId="389696CD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005BCC87" w14:textId="76A3DDF5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71AAF" w:rsidRPr="00BD6375" w14:paraId="64EF93FA" w14:textId="77777777" w:rsidTr="00474CF2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</w:tcPr>
          <w:p w14:paraId="17AA375F" w14:textId="51F8708B" w:rsidR="00771AAF" w:rsidRPr="00F56B61" w:rsidRDefault="00000000" w:rsidP="00771AAF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</w:pPr>
            <w:hyperlink r:id="rId10" w:history="1">
              <w:r w:rsidR="00771AAF" w:rsidRPr="00F56B61">
                <w:rPr>
                  <w:rStyle w:val="Hyperlink"/>
                  <w:rFonts w:ascii="Calibri" w:hAnsi="Calibri" w:cs="Calibri"/>
                  <w:color w:val="FFFFFF" w:themeColor="background1"/>
                </w:rPr>
                <w:t>Action 5.24</w:t>
              </w:r>
            </w:hyperlink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</w:tcPr>
          <w:p w14:paraId="781AFA58" w14:textId="5D59EE74" w:rsidR="00771AAF" w:rsidRPr="008E5C6A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rFonts w:ascii="Calibri" w:hAnsi="Calibri" w:cs="Calibri"/>
                <w:b/>
                <w:bCs/>
                <w:color w:val="FFFFFF" w:themeColor="background1"/>
              </w:rPr>
              <w:t>Policies and procedures need to be based on evidence-based practices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center"/>
          </w:tcPr>
          <w:p w14:paraId="3E030312" w14:textId="5E1DBC18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</w:tcPr>
          <w:p w14:paraId="1499A22F" w14:textId="35C5CA66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71AAF" w:rsidRPr="00BD6375" w14:paraId="030ABFAA" w14:textId="77777777" w:rsidTr="00474CF2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1959F62B" w14:textId="7C025633" w:rsidR="00771AAF" w:rsidRPr="00F56B61" w:rsidRDefault="00000000" w:rsidP="00771AAF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kern w:val="0"/>
                <w:lang w:eastAsia="en-AU"/>
                <w14:ligatures w14:val="none"/>
              </w:rPr>
            </w:pPr>
            <w:hyperlink r:id="rId11" w:history="1">
              <w:r w:rsidR="00771AAF" w:rsidRPr="00F56B61">
                <w:rPr>
                  <w:rStyle w:val="Hyperlink"/>
                  <w:rFonts w:ascii="Calibri" w:hAnsi="Calibri" w:cs="Calibri"/>
                  <w:color w:val="FFFFFF" w:themeColor="background1"/>
                </w:rPr>
                <w:t>Action 5.27</w:t>
              </w:r>
            </w:hyperlink>
          </w:p>
        </w:tc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2B4587BE" w14:textId="2F18369E" w:rsidR="00771AAF" w:rsidRPr="008E5C6A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0"/>
                <w:lang w:eastAsia="en-AU"/>
                <w14:ligatures w14:val="none"/>
              </w:rPr>
            </w:pPr>
            <w:r w:rsidRPr="008E5C6A">
              <w:rPr>
                <w:rFonts w:ascii="Calibri" w:hAnsi="Calibri" w:cs="Calibri"/>
                <w:b/>
                <w:bCs/>
                <w:color w:val="FFFFFF" w:themeColor="background1"/>
              </w:rPr>
              <w:t>Nutrition care plans are based on current evidence and best practices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center"/>
            <w:hideMark/>
          </w:tcPr>
          <w:p w14:paraId="25755FBD" w14:textId="055CBCD2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0099"/>
            <w:noWrap/>
            <w:vAlign w:val="bottom"/>
            <w:hideMark/>
          </w:tcPr>
          <w:p w14:paraId="22E695BA" w14:textId="7AA35B51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B05D5F" w:rsidRPr="00BD6375" w14:paraId="0B06B2CA" w14:textId="77777777" w:rsidTr="00474CF2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678DFC" w14:textId="77777777" w:rsidR="00B05D5F" w:rsidRPr="00BD6375" w:rsidRDefault="00B05D5F" w:rsidP="00B05D5F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Evidence </w:t>
            </w:r>
            <w:proofErr w:type="gramStart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>review</w:t>
            </w:r>
            <w:proofErr w:type="gramEnd"/>
            <w:r w:rsidRPr="00BD6375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requests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5BEE359" w14:textId="77777777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Current project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724C644" w14:textId="357DE0CB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Scheduled</w:t>
            </w:r>
            <w:r w:rsidRPr="00BD6375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D6FF23" w14:textId="756AD05C" w:rsidR="00B05D5F" w:rsidRPr="00BD6375" w:rsidRDefault="00B05D5F" w:rsidP="00B05D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Delivered</w:t>
            </w:r>
          </w:p>
        </w:tc>
      </w:tr>
      <w:tr w:rsidR="00771AAF" w:rsidRPr="00BD6375" w14:paraId="761B4B69" w14:textId="77777777" w:rsidTr="00474CF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B764" w14:textId="48F28DE8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94029" w14:textId="6E5A007E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F2DA7" w14:textId="7D2E254D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72174" w14:textId="4A175BEB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771AAF" w:rsidRPr="00BD6375" w14:paraId="3A46545C" w14:textId="77777777" w:rsidTr="00474CF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E70B" w14:textId="2D1FDAE9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Current evidence literature search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45A0E" w14:textId="32FB3D87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F8262" w14:textId="460B1A42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9C565" w14:textId="0DD1D5FE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771AAF" w:rsidRPr="00BD6375" w14:paraId="1243724D" w14:textId="77777777" w:rsidTr="00474CF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F2EC1" w14:textId="4FCF5969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Purchase point-of-care tools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17A14" w14:textId="2340C7CA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5348C" w14:textId="659F16F6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DAC30" w14:textId="6B743EEE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771AAF" w:rsidRPr="00BD6375" w14:paraId="26A127EF" w14:textId="77777777" w:rsidTr="00474CF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A4AD" w14:textId="5F874A14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Resource procurement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E5D3C" w14:textId="1C9EDFED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B9F37" w14:textId="592C895F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7C158" w14:textId="073D63DB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771AAF" w:rsidRPr="00BD6375" w14:paraId="26BCD23D" w14:textId="77777777" w:rsidTr="00474CF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C2EF" w14:textId="57FD05FF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Education and literacy training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40CC4" w14:textId="4D02F0BA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A68AF" w14:textId="476D73DE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EE53B" w14:textId="1601357B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771AAF" w:rsidRPr="00BD6375" w14:paraId="7C7CE9D4" w14:textId="77777777" w:rsidTr="00474CF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44C7" w14:textId="5EF027AE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Quality project contribution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D5F3C" w14:textId="0B435D76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B4B94" w14:textId="370D109E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F2AE2" w14:textId="04D9EAB0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771AAF" w:rsidRPr="00BD6375" w14:paraId="2CDA3441" w14:textId="77777777" w:rsidTr="00474CF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6007" w14:textId="2EC0B02C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Consumer Partner support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7C9AD" w14:textId="7FAA989E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0E995" w14:textId="6D7369B1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DDD29" w14:textId="32652619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771AAF" w:rsidRPr="00BD6375" w14:paraId="260A7A61" w14:textId="77777777" w:rsidTr="00474CF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6A98" w14:textId="4ADD3391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Evidence briefings - alerts; reports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D1FE9" w14:textId="40FCB3C9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E0D8D" w14:textId="006515A9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AC73E" w14:textId="4EADE633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771AAF" w:rsidRPr="00BD6375" w14:paraId="1FBBC55A" w14:textId="77777777" w:rsidTr="00474CF2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A171" w14:textId="7DF6F1A4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Live literature searches: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F73D3" w14:textId="5D9D725D" w:rsidR="00771AAF" w:rsidRPr="00BD6375" w:rsidRDefault="00771AAF" w:rsidP="00771A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B1E39" w14:textId="7C40D0F6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34FDF" w14:textId="3989F31F" w:rsidR="00771AAF" w:rsidRPr="00BD6375" w:rsidRDefault="00771AAF" w:rsidP="00771A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</w:tr>
    </w:tbl>
    <w:p w14:paraId="7C99FD74" w14:textId="4B6B76EB" w:rsidR="00DE7D97" w:rsidRDefault="00DE7D97"/>
    <w:sectPr w:rsidR="00DE7D97" w:rsidSect="009269CA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CF445" w14:textId="77777777" w:rsidR="00E9330B" w:rsidRDefault="00E9330B" w:rsidP="00BD6375">
      <w:pPr>
        <w:spacing w:after="0" w:line="240" w:lineRule="auto"/>
      </w:pPr>
      <w:r>
        <w:separator/>
      </w:r>
    </w:p>
  </w:endnote>
  <w:endnote w:type="continuationSeparator" w:id="0">
    <w:p w14:paraId="1FA86D78" w14:textId="77777777" w:rsidR="00E9330B" w:rsidRDefault="00E9330B" w:rsidP="00BD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12EA0" w14:textId="6F1323A4" w:rsidR="00BD4253" w:rsidRDefault="00BD4253">
    <w:pPr>
      <w:pStyle w:val="Footer"/>
    </w:pPr>
    <w:r>
      <w:t>Prepared by Michele Gaca for Health Libraries Australia, ALIA</w:t>
    </w:r>
    <w:r w:rsidR="00474CF2">
      <w:t xml:space="preserve"> </w:t>
    </w:r>
    <w:r w:rsidR="00474CF2">
      <w:tab/>
    </w:r>
    <w:r w:rsidR="00474CF2">
      <w:tab/>
    </w:r>
    <w:r w:rsidR="00474CF2">
      <w:tab/>
    </w:r>
    <w:r w:rsidR="00474CF2">
      <w:tab/>
    </w:r>
    <w:r w:rsidR="00474CF2" w:rsidRPr="00474CF2">
      <w:t>August 2024: CC NB-NC-SA</w:t>
    </w:r>
  </w:p>
  <w:p w14:paraId="435B8D6A" w14:textId="77777777" w:rsidR="00BD4253" w:rsidRDefault="00BD42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C4EAC" w14:textId="77777777" w:rsidR="00E9330B" w:rsidRDefault="00E9330B" w:rsidP="00BD6375">
      <w:pPr>
        <w:spacing w:after="0" w:line="240" w:lineRule="auto"/>
      </w:pPr>
      <w:r>
        <w:separator/>
      </w:r>
    </w:p>
  </w:footnote>
  <w:footnote w:type="continuationSeparator" w:id="0">
    <w:p w14:paraId="0EA52ABF" w14:textId="77777777" w:rsidR="00E9330B" w:rsidRDefault="00E9330B" w:rsidP="00BD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E8F9D" w14:textId="6BAA940F" w:rsidR="00BD6375" w:rsidRDefault="00BD6375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</w:t>
    </w:r>
    <w:r w:rsidR="00014C72">
      <w:t xml:space="preserve">          </w:t>
    </w:r>
    <w:r>
      <w:t xml:space="preserve">        </w:t>
    </w:r>
    <w:r w:rsidR="001E68F3">
      <w:rPr>
        <w:noProof/>
      </w:rPr>
      <w:drawing>
        <wp:inline distT="0" distB="0" distL="0" distR="0" wp14:anchorId="15F83CDC" wp14:editId="775D6878">
          <wp:extent cx="846078" cy="724121"/>
          <wp:effectExtent l="0" t="0" r="0" b="0"/>
          <wp:docPr id="1359765647" name="Picture 1" descr="A building with trees and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9765647" name="Picture 1" descr="A building with trees and a sig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9656" cy="727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75"/>
    <w:rsid w:val="00003381"/>
    <w:rsid w:val="0000663C"/>
    <w:rsid w:val="00014C72"/>
    <w:rsid w:val="00020A88"/>
    <w:rsid w:val="000B0F74"/>
    <w:rsid w:val="000B11A1"/>
    <w:rsid w:val="00114B81"/>
    <w:rsid w:val="00126052"/>
    <w:rsid w:val="001C2B43"/>
    <w:rsid w:val="001E68F3"/>
    <w:rsid w:val="0021024D"/>
    <w:rsid w:val="00216AC9"/>
    <w:rsid w:val="00244B19"/>
    <w:rsid w:val="002911E4"/>
    <w:rsid w:val="00323A74"/>
    <w:rsid w:val="003452CE"/>
    <w:rsid w:val="00353B58"/>
    <w:rsid w:val="003A0FED"/>
    <w:rsid w:val="003C302A"/>
    <w:rsid w:val="003E57A0"/>
    <w:rsid w:val="00406773"/>
    <w:rsid w:val="00442854"/>
    <w:rsid w:val="00446F44"/>
    <w:rsid w:val="004526D3"/>
    <w:rsid w:val="00474CF2"/>
    <w:rsid w:val="004D37F5"/>
    <w:rsid w:val="004D7E54"/>
    <w:rsid w:val="004F6E01"/>
    <w:rsid w:val="0052066D"/>
    <w:rsid w:val="005500D5"/>
    <w:rsid w:val="005509EF"/>
    <w:rsid w:val="00552227"/>
    <w:rsid w:val="005B375D"/>
    <w:rsid w:val="005F09FE"/>
    <w:rsid w:val="00606E96"/>
    <w:rsid w:val="0064379E"/>
    <w:rsid w:val="006664D6"/>
    <w:rsid w:val="006D4F11"/>
    <w:rsid w:val="00714961"/>
    <w:rsid w:val="00724DE0"/>
    <w:rsid w:val="00737259"/>
    <w:rsid w:val="0074029B"/>
    <w:rsid w:val="00753908"/>
    <w:rsid w:val="00771AAF"/>
    <w:rsid w:val="007F013D"/>
    <w:rsid w:val="007F2CD9"/>
    <w:rsid w:val="00840130"/>
    <w:rsid w:val="008873D5"/>
    <w:rsid w:val="008B269E"/>
    <w:rsid w:val="008E5C6A"/>
    <w:rsid w:val="009004C6"/>
    <w:rsid w:val="009269CA"/>
    <w:rsid w:val="009405DA"/>
    <w:rsid w:val="00A15C90"/>
    <w:rsid w:val="00A21FAA"/>
    <w:rsid w:val="00A41DEC"/>
    <w:rsid w:val="00A7189D"/>
    <w:rsid w:val="00AA6EAB"/>
    <w:rsid w:val="00AC01DE"/>
    <w:rsid w:val="00AD46F7"/>
    <w:rsid w:val="00B016B4"/>
    <w:rsid w:val="00B05D5F"/>
    <w:rsid w:val="00B65919"/>
    <w:rsid w:val="00B7551E"/>
    <w:rsid w:val="00BD4253"/>
    <w:rsid w:val="00BD6375"/>
    <w:rsid w:val="00C04EA5"/>
    <w:rsid w:val="00C86C4A"/>
    <w:rsid w:val="00C956F8"/>
    <w:rsid w:val="00CC4775"/>
    <w:rsid w:val="00D368A1"/>
    <w:rsid w:val="00D63FF0"/>
    <w:rsid w:val="00DD1633"/>
    <w:rsid w:val="00DE4E64"/>
    <w:rsid w:val="00DE7D97"/>
    <w:rsid w:val="00E45042"/>
    <w:rsid w:val="00E66F9C"/>
    <w:rsid w:val="00E83579"/>
    <w:rsid w:val="00E9330B"/>
    <w:rsid w:val="00EB02E5"/>
    <w:rsid w:val="00F06771"/>
    <w:rsid w:val="00F10CFB"/>
    <w:rsid w:val="00F1474C"/>
    <w:rsid w:val="00F367CD"/>
    <w:rsid w:val="00F45B1C"/>
    <w:rsid w:val="00F56B61"/>
    <w:rsid w:val="00F8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D6A607"/>
  <w15:chartTrackingRefBased/>
  <w15:docId w15:val="{3E050B1D-F0B3-45F4-B192-CED0DC583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75"/>
  </w:style>
  <w:style w:type="paragraph" w:styleId="Footer">
    <w:name w:val="footer"/>
    <w:basedOn w:val="Normal"/>
    <w:link w:val="FooterChar"/>
    <w:uiPriority w:val="99"/>
    <w:unhideWhenUsed/>
    <w:rsid w:val="00BD63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75"/>
  </w:style>
  <w:style w:type="character" w:styleId="Hyperlink">
    <w:name w:val="Hyperlink"/>
    <w:basedOn w:val="DefaultParagraphFont"/>
    <w:uiPriority w:val="99"/>
    <w:unhideWhenUsed/>
    <w:rsid w:val="007402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2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fetyandquality.gov.au/standards/nsqhs-standards/comprehensive-care-standard/clinical-governance-and-quality-improvement-support-comprehensive-care/action-503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tyandquality.gov.au/standards/nsqhs-standards/comprehensive-care-standard" TargetMode="External"/><Relationship Id="rId11" Type="http://schemas.openxmlformats.org/officeDocument/2006/relationships/hyperlink" Target="https://www.safetyandquality.gov.au/standards/nsqhs-standards/comprehensive-care-standard/minimising-patient-harm/action-527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safetyandquality.gov.au/standards/nsqhs-standards/comprehensive-care-standard/minimising-patient-harm/action-5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safetyandquality.gov.au/standards/nsqhs-standards/comprehensive-care-standard/clinical-governance-and-quality-improvement-support-comprehensive-care/action-505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GACA, Michele</dc:creator>
  <cp:keywords/>
  <dc:description/>
  <cp:lastModifiedBy>GACA, Michele</cp:lastModifiedBy>
  <cp:revision>3</cp:revision>
  <dcterms:created xsi:type="dcterms:W3CDTF">2024-08-26T07:20:00Z</dcterms:created>
  <dcterms:modified xsi:type="dcterms:W3CDTF">2024-08-26T07:39:00Z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1f13d0456f01b1c9d75dbccb0f179307977946cd00b7ca11a101aaf05d57c424</vt:lpwstr>
  </property>
</Properties>
</file>